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7499" w:rsidRPr="00F978DD" w:rsidRDefault="00F978DD" w:rsidP="00F978DD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proofErr w:type="spellStart"/>
      <w:r w:rsidRPr="00A22852"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  <w:t>Кинезиология</w:t>
      </w:r>
      <w:proofErr w:type="spellEnd"/>
      <w:r w:rsidRPr="00A22852"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  <w:t>, как метод активного развития дошкольников</w:t>
      </w:r>
    </w:p>
    <w:p w:rsidR="00787499" w:rsidRDefault="00787499" w:rsidP="0078749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</w:pPr>
    </w:p>
    <w:p w:rsidR="00787499" w:rsidRPr="00787499" w:rsidRDefault="00787499" w:rsidP="00787499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87499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Современные дети с самого раннего детства сталкиваются с сотовыми телефонами компьютерами, интернетом и т.д.… Безусловно, они становятся эрудированными и развитыми не по годам. Но вследствие того, что ребенок, только смотрит и не разговаривает, у него развивается примитивность и бедность речи, у такого ребенка страдает умственное и психическое развитие и конечно же перестает развиваться образно-логическое мышление. Такие воспитанники не проявляют познавательной активности на организованной образовательной деятельности, постоянно отвлекаются. Все это замедляет образовательный процесс.</w:t>
      </w:r>
    </w:p>
    <w:p w:rsidR="00787499" w:rsidRPr="00787499" w:rsidRDefault="00787499" w:rsidP="00787499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87499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Данная ситуация поставила передо мной задачу поиска эффективных форм и методов работы, для улучшения образовательной ситуации. По мнению многих авторов, такой формой работы может быть - </w:t>
      </w:r>
      <w:proofErr w:type="spellStart"/>
      <w:r w:rsidRPr="00787499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кинезиология</w:t>
      </w:r>
      <w:proofErr w:type="spellEnd"/>
      <w:r w:rsidRPr="00787499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.</w:t>
      </w:r>
    </w:p>
    <w:p w:rsidR="00787499" w:rsidRPr="00787499" w:rsidRDefault="00787499" w:rsidP="00787499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87499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Итак, что же такое </w:t>
      </w:r>
      <w:r w:rsidRPr="00787499">
        <w:rPr>
          <w:rFonts w:ascii="Times New Roman" w:eastAsia="Times New Roman" w:hAnsi="Times New Roman" w:cs="Times New Roman"/>
          <w:i/>
          <w:iCs/>
          <w:color w:val="333333"/>
          <w:sz w:val="24"/>
          <w:szCs w:val="21"/>
          <w:lang w:eastAsia="ru-RU"/>
        </w:rPr>
        <w:t>«</w:t>
      </w:r>
      <w:proofErr w:type="spellStart"/>
      <w:r w:rsidRPr="0078749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1"/>
          <w:lang w:eastAsia="ru-RU"/>
        </w:rPr>
        <w:t>кинезиология</w:t>
      </w:r>
      <w:proofErr w:type="spellEnd"/>
      <w:r w:rsidRPr="00787499">
        <w:rPr>
          <w:rFonts w:ascii="Times New Roman" w:eastAsia="Times New Roman" w:hAnsi="Times New Roman" w:cs="Times New Roman"/>
          <w:i/>
          <w:iCs/>
          <w:color w:val="333333"/>
          <w:sz w:val="24"/>
          <w:szCs w:val="21"/>
          <w:lang w:eastAsia="ru-RU"/>
        </w:rPr>
        <w:t>»</w:t>
      </w:r>
      <w:r w:rsidRPr="00787499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? В переводе на русский язык </w:t>
      </w:r>
      <w:r w:rsidRPr="00787499">
        <w:rPr>
          <w:rFonts w:ascii="Times New Roman" w:eastAsia="Times New Roman" w:hAnsi="Times New Roman" w:cs="Times New Roman"/>
          <w:i/>
          <w:iCs/>
          <w:color w:val="333333"/>
          <w:sz w:val="24"/>
          <w:szCs w:val="21"/>
          <w:lang w:eastAsia="ru-RU"/>
        </w:rPr>
        <w:t>«</w:t>
      </w:r>
      <w:proofErr w:type="spellStart"/>
      <w:r w:rsidRPr="0078749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1"/>
          <w:lang w:eastAsia="ru-RU"/>
        </w:rPr>
        <w:t>кинезиология</w:t>
      </w:r>
      <w:proofErr w:type="spellEnd"/>
      <w:r w:rsidRPr="00787499">
        <w:rPr>
          <w:rFonts w:ascii="Times New Roman" w:eastAsia="Times New Roman" w:hAnsi="Times New Roman" w:cs="Times New Roman"/>
          <w:i/>
          <w:iCs/>
          <w:color w:val="333333"/>
          <w:sz w:val="24"/>
          <w:szCs w:val="21"/>
          <w:lang w:eastAsia="ru-RU"/>
        </w:rPr>
        <w:t>»</w:t>
      </w:r>
      <w:r w:rsidRPr="00787499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 обозначает гимнастика мозга или наука о развитии головного мозга через определённые двигательные упражнения.</w:t>
      </w:r>
    </w:p>
    <w:p w:rsidR="00787499" w:rsidRPr="00787499" w:rsidRDefault="00787499" w:rsidP="00787499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87499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На что оказывают влияние </w:t>
      </w:r>
      <w:proofErr w:type="spellStart"/>
      <w:r w:rsidRPr="00787499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кинезиологические</w:t>
      </w:r>
      <w:proofErr w:type="spellEnd"/>
      <w:r w:rsidRPr="00787499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 упражнения?</w:t>
      </w:r>
    </w:p>
    <w:p w:rsidR="00787499" w:rsidRPr="00787499" w:rsidRDefault="00787499" w:rsidP="00787499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87499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Всем известно, что мозг человека состоит из двух полушарий. По исследованиям физиологов правое полушарие головного мозга – гуманитарное, образное, творческое – отвечает за тело, координацию движений, пространственное и кинестетическое восприятие.(восприятие мира через рецепторы расположенные на теле человека)</w:t>
      </w:r>
    </w:p>
    <w:p w:rsidR="00787499" w:rsidRPr="00787499" w:rsidRDefault="00787499" w:rsidP="00787499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87499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Левое полушарие головного мозга – математическое, знаковое, речевое, логическое, аналитическое, оно отвечает за восприятие – слуховой информации, постановку целей и построений программ.</w:t>
      </w:r>
    </w:p>
    <w:p w:rsidR="00787499" w:rsidRPr="00787499" w:rsidRDefault="00787499" w:rsidP="00787499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87499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Работа мозга складывается из деятельности двух полушарий, связанных между собой системой нервных волокон. Эта система волокон и называется мозолистое тело. Мозолистое тело необходимо для координации роботы головного мозга и передачи информации из одного полушария головного мозга в другое.</w:t>
      </w:r>
    </w:p>
    <w:p w:rsidR="00787499" w:rsidRPr="00787499" w:rsidRDefault="00787499" w:rsidP="00787499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87499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Если нарушается работа межполушарных связей то это ведет к нарушению пространственных ориентаций, страдает адекватное эмоциональное реагирование и координация работы зрительного и аудиального восприятия. Ребенок в таком состоянии плохо воспринимая информацию на слух или глазами.</w:t>
      </w:r>
    </w:p>
    <w:p w:rsidR="00787499" w:rsidRPr="00787499" w:rsidRDefault="00787499" w:rsidP="00787499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87499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Именно упражнения по </w:t>
      </w:r>
      <w:proofErr w:type="spellStart"/>
      <w:r w:rsidRPr="00787499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кинезиологии</w:t>
      </w:r>
      <w:proofErr w:type="spellEnd"/>
      <w:r w:rsidRPr="00787499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 позволяют активизировать межполушарное воздействие, синхронизировать работу обоих полушарий головного мозга, формирует новые нейронные связи между полушариями головного мозга.</w:t>
      </w:r>
    </w:p>
    <w:p w:rsidR="00787499" w:rsidRPr="00787499" w:rsidRDefault="00787499" w:rsidP="00787499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87499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Существует целый ряд </w:t>
      </w:r>
      <w:proofErr w:type="spellStart"/>
      <w:r w:rsidRPr="00787499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кинезиологических</w:t>
      </w:r>
      <w:proofErr w:type="spellEnd"/>
      <w:r w:rsidRPr="00787499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 упражнений, которые улучшают мыслительную деятельность, развивают межполушарное взаимодействие, мелкую моторику, память, внимание, речь, мышление.</w:t>
      </w:r>
    </w:p>
    <w:p w:rsidR="00787499" w:rsidRPr="00787499" w:rsidRDefault="00787499" w:rsidP="00787499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87499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lastRenderedPageBreak/>
        <w:t>К комплексу таких упражнений относятся:</w:t>
      </w:r>
    </w:p>
    <w:p w:rsidR="00787499" w:rsidRPr="00787499" w:rsidRDefault="00787499" w:rsidP="00787499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87499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- растяжки;</w:t>
      </w:r>
    </w:p>
    <w:p w:rsidR="00787499" w:rsidRPr="00787499" w:rsidRDefault="00787499" w:rsidP="00787499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87499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- дыхательные упражнения;</w:t>
      </w:r>
    </w:p>
    <w:p w:rsidR="00787499" w:rsidRPr="00787499" w:rsidRDefault="00787499" w:rsidP="00787499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87499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- глазодвигательные упражнения;</w:t>
      </w:r>
    </w:p>
    <w:p w:rsidR="00787499" w:rsidRPr="00787499" w:rsidRDefault="00787499" w:rsidP="00787499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87499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- телесные упражнения;</w:t>
      </w:r>
    </w:p>
    <w:p w:rsidR="00787499" w:rsidRPr="00787499" w:rsidRDefault="00787499" w:rsidP="00787499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87499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- упражнения на тренировку тонких движений пальцев рук;</w:t>
      </w:r>
    </w:p>
    <w:p w:rsidR="00787499" w:rsidRPr="00787499" w:rsidRDefault="00787499" w:rsidP="00787499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87499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- упражнения на релаксацию.</w:t>
      </w:r>
    </w:p>
    <w:p w:rsidR="00787499" w:rsidRPr="00787499" w:rsidRDefault="00787499" w:rsidP="00787499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87499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 </w:t>
      </w:r>
    </w:p>
    <w:p w:rsidR="00787499" w:rsidRPr="00787499" w:rsidRDefault="00787499" w:rsidP="00787499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87499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Совершенствование интеллектуальных и мыслительных процессов необходимо начинать с развития движений пальцев и тела. </w:t>
      </w:r>
      <w:r w:rsidRPr="00787499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ru-RU"/>
        </w:rPr>
        <w:t>Развивающая работа должна быть направлена от движений к мышлению, а не наоборот.</w:t>
      </w:r>
    </w:p>
    <w:p w:rsidR="00787499" w:rsidRPr="00787499" w:rsidRDefault="00787499" w:rsidP="00787499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87499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ru-RU"/>
        </w:rPr>
        <w:t>Упражнения на развитие тонких движений пальцев рук.</w:t>
      </w:r>
    </w:p>
    <w:p w:rsidR="00787499" w:rsidRPr="00787499" w:rsidRDefault="00787499" w:rsidP="00787499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87499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Стимулирует общее развитие речи. Морфологическое и функциональное формирование речевых областей совершается под влиянием кинестетических импульсов от рук, а также является мощным средством повышения работоспособности головного мозга.</w:t>
      </w:r>
    </w:p>
    <w:p w:rsidR="00787499" w:rsidRPr="00787499" w:rsidRDefault="00787499" w:rsidP="00787499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87499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ru-RU"/>
        </w:rPr>
        <w:t>Упражнение «Дорожка»</w:t>
      </w:r>
    </w:p>
    <w:p w:rsidR="00787499" w:rsidRPr="00787499" w:rsidRDefault="00787499" w:rsidP="00787499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87499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Соединять большой палец левой руки и указательный палец правой руки, большой палец правой руки указательный палец левой руки, и менять местами указательные и большие пальцы.</w:t>
      </w:r>
    </w:p>
    <w:p w:rsidR="00787499" w:rsidRPr="00787499" w:rsidRDefault="00787499" w:rsidP="00787499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87499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ru-RU"/>
        </w:rPr>
        <w:t>Упражнение «Знакомство»</w:t>
      </w:r>
    </w:p>
    <w:p w:rsidR="00787499" w:rsidRPr="00787499" w:rsidRDefault="00787499" w:rsidP="00787499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87499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Соединяем все пальчики, ладошки положить друг к другу. Большой палец правой руки с большим пальцем левой руки, указательный палец правой руки с указательным пальцем левой руки и т.д. поочередно, начиная с большого пальца разводим и соединяем пальчики.</w:t>
      </w:r>
    </w:p>
    <w:p w:rsidR="00787499" w:rsidRPr="00787499" w:rsidRDefault="00787499" w:rsidP="00787499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87499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ru-RU"/>
        </w:rPr>
        <w:t>Упражнение «Разные колечки»</w:t>
      </w:r>
    </w:p>
    <w:p w:rsidR="00787499" w:rsidRPr="00787499" w:rsidRDefault="00787499" w:rsidP="00787499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87499"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1"/>
          <w:lang w:eastAsia="ru-RU"/>
        </w:rPr>
        <w:drawing>
          <wp:inline distT="0" distB="0" distL="0" distR="0" wp14:anchorId="5F7D8C75" wp14:editId="6E825352">
            <wp:extent cx="1809750" cy="1076325"/>
            <wp:effectExtent l="0" t="0" r="0" b="9525"/>
            <wp:docPr id="2" name="Рисунок 2" descr="https://files.1urok.ru/images/8a3ef093fec126583c6b1755e5b2429251cb9b9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s.1urok.ru/images/8a3ef093fec126583c6b1755e5b2429251cb9b9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499" w:rsidRPr="00787499" w:rsidRDefault="00787499" w:rsidP="00787499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87499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Поочередно, соединять в кольцо на правой руке большой палец и указательный, на левой руке большой палец и мизинец. Одновременно меняем положение пальцев на правой и левой руке</w:t>
      </w:r>
    </w:p>
    <w:p w:rsidR="00787499" w:rsidRPr="00787499" w:rsidRDefault="00787499" w:rsidP="00787499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87499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ru-RU"/>
        </w:rPr>
        <w:t>Упражнения телесные.</w:t>
      </w:r>
    </w:p>
    <w:p w:rsidR="00787499" w:rsidRPr="00787499" w:rsidRDefault="00787499" w:rsidP="00787499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87499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При их выполнении развивается межполушарное взаимодействие, снимаются </w:t>
      </w:r>
      <w:proofErr w:type="spellStart"/>
      <w:r w:rsidRPr="00787499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синкинезии</w:t>
      </w:r>
      <w:proofErr w:type="spellEnd"/>
      <w:r w:rsidRPr="00787499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 (непроизвольные, непреднамеренные движения) и мышечные зажимы. Интересно отметить, что человек может мыслить, сидя неподвижно. Однако для закрепления мысли необходимо движение. В результате движений во время мыслительной деятельности </w:t>
      </w:r>
      <w:proofErr w:type="spellStart"/>
      <w:r w:rsidRPr="00787499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простраиваются</w:t>
      </w:r>
      <w:proofErr w:type="spellEnd"/>
      <w:r w:rsidRPr="00787499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 нейронные сети, позволяющие закрепить новые знания. При регулярном выполнении реципрокных (перекрестных) движений образуется большое количество нервных путей, связывающих полушария головного мозга, что способствует развитию психических функций.</w:t>
      </w:r>
    </w:p>
    <w:p w:rsidR="00787499" w:rsidRPr="00787499" w:rsidRDefault="00787499" w:rsidP="00787499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87499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 </w:t>
      </w:r>
    </w:p>
    <w:p w:rsidR="00787499" w:rsidRPr="00787499" w:rsidRDefault="00787499" w:rsidP="00787499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87499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ru-RU"/>
        </w:rPr>
        <w:t>Упражнение «Ухо -нос»</w:t>
      </w:r>
    </w:p>
    <w:p w:rsidR="00787499" w:rsidRPr="00787499" w:rsidRDefault="00787499" w:rsidP="00787499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87499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eastAsia="ru-RU"/>
        </w:rPr>
        <w:lastRenderedPageBreak/>
        <w:t>Левой рукой возьмитесь за кончик носа, а правой рукой — за противоположное ухо. Одновременно отпустите ухо и нос, хлопните в ладоши, поменяйте положение рук с точностью до наоборот.</w:t>
      </w:r>
    </w:p>
    <w:p w:rsidR="00787499" w:rsidRPr="00787499" w:rsidRDefault="00787499" w:rsidP="00787499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87499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“</w:t>
      </w:r>
      <w:r w:rsidRPr="00787499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ru-RU"/>
        </w:rPr>
        <w:t xml:space="preserve">Перекрестное </w:t>
      </w:r>
      <w:proofErr w:type="spellStart"/>
      <w:r w:rsidRPr="00787499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ru-RU"/>
        </w:rPr>
        <w:t>марширование</w:t>
      </w:r>
      <w:proofErr w:type="spellEnd"/>
      <w:r w:rsidRPr="00787499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ru-RU"/>
        </w:rPr>
        <w:t>”</w:t>
      </w:r>
    </w:p>
    <w:p w:rsidR="00787499" w:rsidRPr="00787499" w:rsidRDefault="00787499" w:rsidP="00787499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87499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Нужно шагать, высоко поднимая колени попеременно касаясь правой и левой рукой (или локтем) по противоположной ноге (коленке). Сделать шесть пар движений. </w:t>
      </w:r>
      <w:proofErr w:type="spellStart"/>
      <w:r w:rsidRPr="00787499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Затем,шагать</w:t>
      </w:r>
      <w:proofErr w:type="spellEnd"/>
      <w:r w:rsidRPr="00787499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 касаясь рукой одноименного колена. Сделать шесть пар движений. Закончить касаниями по противоположной ноге.</w:t>
      </w:r>
    </w:p>
    <w:p w:rsidR="00787499" w:rsidRPr="00787499" w:rsidRDefault="00787499" w:rsidP="00787499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87499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ru-RU"/>
        </w:rPr>
        <w:t>Массажные упражнения.</w:t>
      </w:r>
    </w:p>
    <w:p w:rsidR="00787499" w:rsidRPr="00787499" w:rsidRDefault="00787499" w:rsidP="00787499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87499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Особенно эффективным является массаж пальцев рук и ушных раковин. Специалисты насчитывают около 148 точек, расположенных на ушной раковине, которые соответствуют разным частям тела. Точки на верхушке уха соответствуют ногам, а на мочке уха – голове.</w:t>
      </w:r>
    </w:p>
    <w:p w:rsidR="00787499" w:rsidRPr="00787499" w:rsidRDefault="00787499" w:rsidP="00787499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87499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Выполняя </w:t>
      </w:r>
      <w:proofErr w:type="spellStart"/>
      <w:r w:rsidRPr="00787499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кинезиологические</w:t>
      </w:r>
      <w:proofErr w:type="spellEnd"/>
      <w:r w:rsidRPr="00787499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 упражнения - «Кулак – ребро - ладонь», «Ухо - нос», «Лезгинка», «Зайчик - колечко» и др., у детей развиваются умственные способности и укрепляется физическое здоровье. Они позволяют активизировать различные отделы коры больших полушарий головного мозга, что способствует развитию и коррекции проблем психики, мышления, речевого развития.</w:t>
      </w:r>
    </w:p>
    <w:p w:rsidR="00787499" w:rsidRPr="00787499" w:rsidRDefault="00787499" w:rsidP="00787499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87499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Для результативности развивающей работы необходимо учитывать определенные условия:</w:t>
      </w:r>
    </w:p>
    <w:p w:rsidR="00787499" w:rsidRPr="00787499" w:rsidRDefault="00787499" w:rsidP="00787499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87499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- упражнения по </w:t>
      </w:r>
      <w:proofErr w:type="spellStart"/>
      <w:r w:rsidRPr="00787499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кинезиологии</w:t>
      </w:r>
      <w:proofErr w:type="spellEnd"/>
      <w:r w:rsidRPr="00787499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 проводятся ежедневно перед или вовремя занятий, на утренней гимнастики, в совместной деятельности, после прогулки, после сна, во второй половине дня;</w:t>
      </w:r>
    </w:p>
    <w:p w:rsidR="00787499" w:rsidRPr="00787499" w:rsidRDefault="00787499" w:rsidP="00787499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87499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- каждое упражнение делается от 30 до 60 секунд;</w:t>
      </w:r>
    </w:p>
    <w:p w:rsidR="00787499" w:rsidRPr="00787499" w:rsidRDefault="00787499" w:rsidP="00787499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87499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- движения которые были сделаны для одной стороны тела, необходимо проделать и для другой стороны;</w:t>
      </w:r>
    </w:p>
    <w:p w:rsidR="00787499" w:rsidRPr="00787499" w:rsidRDefault="00787499" w:rsidP="00787499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87499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- от детей требуется точное выполнение движений;</w:t>
      </w:r>
    </w:p>
    <w:p w:rsidR="00787499" w:rsidRPr="00787499" w:rsidRDefault="00787499" w:rsidP="00787499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87499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- упражнения могут проводится стоя или сидя за столом;</w:t>
      </w:r>
    </w:p>
    <w:p w:rsidR="00787499" w:rsidRPr="00787499" w:rsidRDefault="00787499" w:rsidP="00787499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87499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- упражнения могут проводится в любой последовательности.</w:t>
      </w:r>
    </w:p>
    <w:p w:rsidR="00787499" w:rsidRPr="00787499" w:rsidRDefault="00787499" w:rsidP="00787499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87499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Воспитанники с удовольствием выполняют упражнения слушая </w:t>
      </w:r>
      <w:proofErr w:type="spellStart"/>
      <w:r w:rsidRPr="00787499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кинезиологические</w:t>
      </w:r>
      <w:proofErr w:type="spellEnd"/>
      <w:r w:rsidRPr="00787499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 сказки.</w:t>
      </w:r>
    </w:p>
    <w:p w:rsidR="00787499" w:rsidRPr="00787499" w:rsidRDefault="00787499" w:rsidP="00787499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749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Сказка про двух зайчат.</w:t>
      </w:r>
    </w:p>
    <w:tbl>
      <w:tblPr>
        <w:tblW w:w="97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4"/>
        <w:gridCol w:w="6324"/>
      </w:tblGrid>
      <w:tr w:rsidR="00787499" w:rsidRPr="00787499" w:rsidTr="00787499"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7499" w:rsidRPr="00787499" w:rsidRDefault="00787499" w:rsidP="0078749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874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Жил-был на свете зайчонок, он был белый и пушистый и звали его Снежок</w:t>
            </w:r>
          </w:p>
          <w:p w:rsidR="00787499" w:rsidRPr="00787499" w:rsidRDefault="00787499" w:rsidP="0078749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8749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7499" w:rsidRPr="00787499" w:rsidRDefault="00787499" w:rsidP="0078749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874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Упражнение «Зайчик», попеременно на правой руке, на левой руке показывать фигуру зайчика</w:t>
            </w:r>
          </w:p>
        </w:tc>
      </w:tr>
      <w:tr w:rsidR="00787499" w:rsidRPr="00787499" w:rsidTr="00787499"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7499" w:rsidRPr="00787499" w:rsidRDefault="00787499" w:rsidP="0078749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874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Он очень любил прогуливаться по своему саду.</w:t>
            </w:r>
          </w:p>
        </w:tc>
        <w:tc>
          <w:tcPr>
            <w:tcW w:w="4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7499" w:rsidRPr="00787499" w:rsidRDefault="00787499" w:rsidP="0078749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8749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Упражнение «Дорожка»</w:t>
            </w:r>
          </w:p>
          <w:p w:rsidR="00787499" w:rsidRPr="00787499" w:rsidRDefault="00787499" w:rsidP="0078749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874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Соединять большой указательный пальцы, и менять местами</w:t>
            </w:r>
          </w:p>
        </w:tc>
      </w:tr>
      <w:tr w:rsidR="00787499" w:rsidRPr="00787499" w:rsidTr="00787499"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7499" w:rsidRPr="00787499" w:rsidRDefault="00787499" w:rsidP="0078749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874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 саду росли высокие деревья, и низкие кустарники</w:t>
            </w:r>
          </w:p>
        </w:tc>
        <w:tc>
          <w:tcPr>
            <w:tcW w:w="4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7499" w:rsidRPr="00787499" w:rsidRDefault="00787499" w:rsidP="0078749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8749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Упражнение: «Деревья, кустарники»</w:t>
            </w:r>
          </w:p>
          <w:p w:rsidR="00787499" w:rsidRPr="00787499" w:rsidRDefault="00787499" w:rsidP="0078749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874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Пальцы сомкнуты вместе, Кулак, развести пальцы в стороны</w:t>
            </w:r>
          </w:p>
        </w:tc>
      </w:tr>
      <w:tr w:rsidR="00787499" w:rsidRPr="00787499" w:rsidTr="00787499"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7499" w:rsidRPr="00787499" w:rsidRDefault="00787499" w:rsidP="0078749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874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 вот однажды, Снежок вышел из своего дома, и долго гулял….</w:t>
            </w:r>
          </w:p>
        </w:tc>
        <w:tc>
          <w:tcPr>
            <w:tcW w:w="4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7499" w:rsidRPr="00787499" w:rsidRDefault="00787499" w:rsidP="0078749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874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Упражнение «Дорожка»</w:t>
            </w:r>
          </w:p>
          <w:p w:rsidR="00787499" w:rsidRPr="00787499" w:rsidRDefault="00787499" w:rsidP="0078749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874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Соединять большой указательный пальцы, и менять местами</w:t>
            </w:r>
          </w:p>
          <w:p w:rsidR="00787499" w:rsidRPr="00787499" w:rsidRDefault="00787499" w:rsidP="0078749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8749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87499" w:rsidRPr="00787499" w:rsidTr="00787499"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7499" w:rsidRPr="00787499" w:rsidRDefault="00787499" w:rsidP="0078749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874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он увидел, что на полянке бегает черный зайчонок.</w:t>
            </w:r>
          </w:p>
        </w:tc>
        <w:tc>
          <w:tcPr>
            <w:tcW w:w="4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7499" w:rsidRPr="00787499" w:rsidRDefault="00787499" w:rsidP="0078749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8749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Упражнение «Зайчонок».</w:t>
            </w:r>
          </w:p>
          <w:p w:rsidR="00787499" w:rsidRPr="00787499" w:rsidRDefault="00787499" w:rsidP="0078749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874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Упражнение «Зайчик», попеременно на правой руке, на левой руке показывать фигуру зайчика</w:t>
            </w:r>
          </w:p>
        </w:tc>
      </w:tr>
      <w:tr w:rsidR="00787499" w:rsidRPr="00787499" w:rsidTr="00787499"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7499" w:rsidRPr="00787499" w:rsidRDefault="00787499" w:rsidP="0078749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874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Он быстро помчался к нему, чтобы познакомиться.</w:t>
            </w:r>
          </w:p>
        </w:tc>
        <w:tc>
          <w:tcPr>
            <w:tcW w:w="4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7499" w:rsidRPr="00787499" w:rsidRDefault="00787499" w:rsidP="0078749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8749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Упражнение «Знакомство»</w:t>
            </w:r>
          </w:p>
          <w:p w:rsidR="00787499" w:rsidRPr="00787499" w:rsidRDefault="00787499" w:rsidP="0078749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874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Соединяем все пальчики. Большой палец правой руки с большим пальцем левой руки, указательный палец правой руки с указательным пальцем левой руки и т.д. поочередно, начиная с большого пальца разводим и соединяем пальчики.</w:t>
            </w:r>
          </w:p>
        </w:tc>
      </w:tr>
      <w:tr w:rsidR="00787499" w:rsidRPr="00787499" w:rsidTr="00787499"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7499" w:rsidRPr="00787499" w:rsidRDefault="00787499" w:rsidP="0078749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874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Зайчонка звали Уголек. Они подружились и стали бегать друг за другом, наперегонки.</w:t>
            </w:r>
          </w:p>
        </w:tc>
        <w:tc>
          <w:tcPr>
            <w:tcW w:w="4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7499" w:rsidRPr="00787499" w:rsidRDefault="00787499" w:rsidP="0078749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8749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Упражнение «Разные колечки»</w:t>
            </w:r>
          </w:p>
          <w:p w:rsidR="00787499" w:rsidRPr="00787499" w:rsidRDefault="00787499" w:rsidP="0078749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874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Поочередно, соединять в кольцо большой палец и указательный, большой палец и мизинец.</w:t>
            </w:r>
          </w:p>
          <w:p w:rsidR="00787499" w:rsidRPr="00787499" w:rsidRDefault="00787499" w:rsidP="0078749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874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Усложнение: Одновременно меняем положение пальцев на правой и левой руке</w:t>
            </w:r>
          </w:p>
          <w:p w:rsidR="00787499" w:rsidRPr="00787499" w:rsidRDefault="00787499" w:rsidP="0078749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8749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87499" w:rsidRPr="00787499" w:rsidTr="00787499"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7499" w:rsidRPr="00787499" w:rsidRDefault="00787499" w:rsidP="0078749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874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 тут Снежок нашел на траве колечко</w:t>
            </w:r>
          </w:p>
        </w:tc>
        <w:tc>
          <w:tcPr>
            <w:tcW w:w="45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7499" w:rsidRPr="00787499" w:rsidRDefault="00787499" w:rsidP="0078749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8749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Упражнение «Колечко»</w:t>
            </w:r>
          </w:p>
          <w:p w:rsidR="00787499" w:rsidRPr="00787499" w:rsidRDefault="00787499" w:rsidP="0078749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874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Поочередно, соединяя в кольцо большой палец с указательный, затем со средним, затем с безымянным, и с мизинцем.</w:t>
            </w:r>
          </w:p>
          <w:p w:rsidR="00787499" w:rsidRPr="00787499" w:rsidRDefault="00787499" w:rsidP="0078749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8749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87499" w:rsidRPr="00787499" w:rsidTr="00787499"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7499" w:rsidRPr="00787499" w:rsidRDefault="00787499" w:rsidP="0078749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874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Он стал примерять его на правую лапку, а затем на левую, но колечко оказалось ему велико.</w:t>
            </w:r>
          </w:p>
          <w:p w:rsidR="00787499" w:rsidRPr="00787499" w:rsidRDefault="00787499" w:rsidP="0078749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874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Тогда Уголек стал его примерять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87499" w:rsidRPr="00787499" w:rsidRDefault="00787499" w:rsidP="0078749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87499" w:rsidRPr="00787499" w:rsidTr="00787499"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7499" w:rsidRPr="00787499" w:rsidRDefault="00787499" w:rsidP="0078749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874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 тут колечко упало и покатилось по тропинке – Зайчата за ним</w:t>
            </w:r>
          </w:p>
          <w:p w:rsidR="00787499" w:rsidRPr="00787499" w:rsidRDefault="00787499" w:rsidP="0078749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8749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7499" w:rsidRPr="00787499" w:rsidRDefault="00787499" w:rsidP="0078749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874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Упражнение «Лезгинка».</w:t>
            </w:r>
          </w:p>
          <w:p w:rsidR="00787499" w:rsidRPr="00787499" w:rsidRDefault="00787499" w:rsidP="0078749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874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Правую руку сжать в кулак, левую ладонь подвести к кулаку правой руки.</w:t>
            </w:r>
          </w:p>
          <w:p w:rsidR="00787499" w:rsidRPr="00787499" w:rsidRDefault="00787499" w:rsidP="0078749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8749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787499" w:rsidRPr="00787499" w:rsidRDefault="00787499" w:rsidP="0078749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8749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87499" w:rsidRPr="00787499" w:rsidTr="00787499"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7499" w:rsidRPr="00787499" w:rsidRDefault="00787499" w:rsidP="0078749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874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 привела их тропинка к пруду, на котором сидела лягушка и громко плакала, от того, что ей было грустно одной. Ребенок: Зайчата решили ее развеселить и показали ей интересную игру</w:t>
            </w:r>
          </w:p>
        </w:tc>
        <w:tc>
          <w:tcPr>
            <w:tcW w:w="4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7499" w:rsidRPr="00787499" w:rsidRDefault="00787499" w:rsidP="0078749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8749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Упражнение «Ухо -нос»</w:t>
            </w:r>
          </w:p>
          <w:p w:rsidR="00787499" w:rsidRPr="00787499" w:rsidRDefault="00787499" w:rsidP="0078749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874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  <w:t>Левой рукой возьмитесь за кончик носа, а правой рукой — за противоположное ухо. Одновременно отпустите ухо и нос, хлопните в ладоши, поменяйте положение рук с точностью до наоборот.</w:t>
            </w:r>
          </w:p>
          <w:p w:rsidR="00787499" w:rsidRPr="00787499" w:rsidRDefault="00787499" w:rsidP="0078749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8749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87499" w:rsidRPr="00787499" w:rsidTr="00787499"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7499" w:rsidRPr="00787499" w:rsidRDefault="00787499" w:rsidP="0078749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874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Лягушка развеселилась и поблагодарила Зайчат. А потом сказала, что ей пора в пруд</w:t>
            </w:r>
          </w:p>
        </w:tc>
        <w:tc>
          <w:tcPr>
            <w:tcW w:w="4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7499" w:rsidRPr="00787499" w:rsidRDefault="00787499" w:rsidP="0078749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8749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Упражнение «Кулак – ребро - ладонь».</w:t>
            </w:r>
          </w:p>
          <w:p w:rsidR="00787499" w:rsidRPr="00787499" w:rsidRDefault="00787499" w:rsidP="0078749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874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Смена трех положений руки на плоскости стола:</w:t>
            </w:r>
          </w:p>
          <w:p w:rsidR="00787499" w:rsidRPr="00787499" w:rsidRDefault="00787499" w:rsidP="0078749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874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кулак- положить на стол руки сжатые в кулак;</w:t>
            </w:r>
          </w:p>
          <w:p w:rsidR="00787499" w:rsidRPr="00787499" w:rsidRDefault="00787499" w:rsidP="0078749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874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ребро- положить на стол руки, боком, ладонями друг к другу;</w:t>
            </w:r>
          </w:p>
          <w:p w:rsidR="00787499" w:rsidRPr="00787499" w:rsidRDefault="00787499" w:rsidP="0078749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874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ладонь - положить на стол руки ладонями вниз.</w:t>
            </w:r>
          </w:p>
        </w:tc>
      </w:tr>
      <w:tr w:rsidR="00787499" w:rsidRPr="00787499" w:rsidTr="00787499"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7499" w:rsidRPr="00787499" w:rsidRDefault="00787499" w:rsidP="0078749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874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Зайчата попрощались с ней и тоже отправились домой</w:t>
            </w:r>
          </w:p>
          <w:p w:rsidR="00787499" w:rsidRPr="00787499" w:rsidRDefault="00787499" w:rsidP="0078749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8749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7499" w:rsidRPr="00787499" w:rsidRDefault="00787499" w:rsidP="0078749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8749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Упражнение «Прямоугольник».</w:t>
            </w:r>
          </w:p>
          <w:p w:rsidR="00787499" w:rsidRPr="00787499" w:rsidRDefault="00787499" w:rsidP="0078749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87499" w:rsidRPr="00787499" w:rsidTr="00787499"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7499" w:rsidRPr="00787499" w:rsidRDefault="00787499" w:rsidP="0078749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874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 дороге они весело танцевали</w:t>
            </w:r>
          </w:p>
        </w:tc>
        <w:tc>
          <w:tcPr>
            <w:tcW w:w="4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7499" w:rsidRPr="00787499" w:rsidRDefault="00787499" w:rsidP="0078749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8749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Кинезиологические</w:t>
            </w:r>
            <w:proofErr w:type="spellEnd"/>
            <w:r w:rsidRPr="0078749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 упражнения можно проводить и под веселую музыку.</w:t>
            </w:r>
          </w:p>
          <w:p w:rsidR="00787499" w:rsidRPr="00787499" w:rsidRDefault="00787499" w:rsidP="0078749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8749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87499" w:rsidRPr="00787499" w:rsidTr="00787499"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7499" w:rsidRPr="00787499" w:rsidRDefault="00787499" w:rsidP="0078749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874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Уставшие они улеглись на коврике и уснули.</w:t>
            </w:r>
          </w:p>
        </w:tc>
        <w:tc>
          <w:tcPr>
            <w:tcW w:w="4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7499" w:rsidRPr="00787499" w:rsidRDefault="00787499" w:rsidP="0078749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8749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Упражнение «Крюк </w:t>
            </w:r>
            <w:proofErr w:type="spellStart"/>
            <w:r w:rsidRPr="0078749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Деннисона</w:t>
            </w:r>
            <w:proofErr w:type="spellEnd"/>
            <w:r w:rsidRPr="0078749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 »</w:t>
            </w:r>
          </w:p>
          <w:p w:rsidR="00787499" w:rsidRPr="00787499" w:rsidRDefault="00787499" w:rsidP="0078749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8749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787499" w:rsidRPr="00787499" w:rsidRDefault="00787499" w:rsidP="0078749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874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Сесть на стул</w:t>
            </w:r>
          </w:p>
          <w:p w:rsidR="00787499" w:rsidRPr="00787499" w:rsidRDefault="00787499" w:rsidP="0078749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874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Скрестить ноги, положив левую на правую.</w:t>
            </w:r>
          </w:p>
          <w:p w:rsidR="00787499" w:rsidRPr="00787499" w:rsidRDefault="00787499" w:rsidP="0078749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874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Руки развернуть ладонями наружу, вытянуть перед собой, сцепить пальцы в замок так, чтобы большой палец правой руки оказался поверх большого пальца левой руки.</w:t>
            </w:r>
          </w:p>
          <w:p w:rsidR="00787499" w:rsidRPr="00787499" w:rsidRDefault="00787499" w:rsidP="0078749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874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Вывернуть руки, и положить их на грудь</w:t>
            </w:r>
          </w:p>
          <w:p w:rsidR="00787499" w:rsidRPr="00787499" w:rsidRDefault="00787499" w:rsidP="0078749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8749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787499" w:rsidRPr="00787499" w:rsidRDefault="00787499" w:rsidP="0078749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8749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:rsidR="00787499" w:rsidRPr="00787499" w:rsidRDefault="00787499" w:rsidP="00F978DD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87499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Выполняя данные упражнения со своими детьми, я отметила, что у них развиваются интеллектуальные и творческие способности, способность к обучению, усвоению и восприятию информации. По моим наблюдениям у воспитанников улучшилась память, внимание, пространственные представления. Систематическое проведение упражнений способствовали формированию мелкой и крупной моторики, у воспитанников снизилась утомляемость.</w:t>
      </w:r>
    </w:p>
    <w:p w:rsidR="00787499" w:rsidRPr="00787499" w:rsidRDefault="00787499" w:rsidP="00F978DD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proofErr w:type="spellStart"/>
      <w:r w:rsidRPr="00787499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Кинезиология</w:t>
      </w:r>
      <w:proofErr w:type="spellEnd"/>
      <w:r w:rsidRPr="00787499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 является </w:t>
      </w:r>
      <w:proofErr w:type="spellStart"/>
      <w:r w:rsidRPr="00787499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здоровьесберегающей</w:t>
      </w:r>
      <w:proofErr w:type="spellEnd"/>
      <w:r w:rsidRPr="00787499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 технологией. Ее проведение не требует никаких затрат, она настолько проста в применении , что ее можно использовать в любой ситуации. Родителям воспитанников понравилось применять данные упражнения, особенно когда необходимо занять ребенка, например, при долгом ожидании транспорта. Данную технологию можно применять с любого возраста, главное условие необходимо подбирать упражнения от простого к сложному и регулярно их выполнять.</w:t>
      </w:r>
    </w:p>
    <w:p w:rsidR="00787499" w:rsidRDefault="00787499" w:rsidP="00F978D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</w:pPr>
      <w:r w:rsidRPr="00787499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Данная технология позволяет расширить границы возможностей головного мозга.</w:t>
      </w:r>
    </w:p>
    <w:p w:rsidR="00A22852" w:rsidRDefault="00A22852" w:rsidP="00A22852">
      <w:pPr>
        <w:pStyle w:val="a3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181818"/>
        </w:rPr>
      </w:pPr>
      <w:r w:rsidRPr="0035060B">
        <w:rPr>
          <w:b/>
          <w:color w:val="181818"/>
        </w:rPr>
        <w:t>ИГРЫ НА ФОРМИРОВАНИЕ ПРАВИЛЬНОЙ ОСАНКИ.</w:t>
      </w:r>
      <w:r w:rsidRPr="0035060B">
        <w:rPr>
          <w:color w:val="181818"/>
        </w:rPr>
        <w:t> 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Гимнастика для ёжика.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Цель игры: укрепление мышечного «корсета» позвоночника.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Ход игры. Ведущий показывает детям, как ёжик делает гимнастику.  В положении лёжа на спине, ведущий поднимает руки за голову и максимально вытягивается. Затем, поднимая верхнюю половину туловища к коленям, наклоняется вперёд, т.е. группируется, обхватывая ноги под коленями (ёжик свернулся). Дети показывают, как ёжик делает гимнастику, ведущий поправляет детей. Затем по команде ведущего дети выполняют упражнение 5-6 раз. Перед каждым повторением надо полежать и отдохнуть.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Восточный официант.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Цель игры: развитие координации движений, равновесия, укрепление мышечного «корсета» позвоночника.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Материалы: поднос или кубик, книга.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Ход игры. Ведущий предлагает поиграть в «восточного официанта» и показывает, как на Востоке переносят грузы на голове. Ребёнок должен выпрямиться, принять правильную осанку. Теперь нужно положить книгу или поднос с кубиком на голову и пройти вперёд. Выигрывает тот, кто дальше пройдёт. Ведущий должен следить, чтобы мышцы не были слишком напряжены. После игры следует провести расслабляющие движения: руки вверх (на цыпочках) и вниз, согнуться в поясе, расслабиться -  так несколько раз. Руки должны быть полностью расслаблены.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 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181818"/>
        </w:rPr>
      </w:pPr>
      <w:r w:rsidRPr="0035060B">
        <w:rPr>
          <w:b/>
          <w:color w:val="181818"/>
        </w:rPr>
        <w:t>БОЛЕЗНИ НОСА И ГОРЛА.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Шарик лопнул.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 xml:space="preserve">Цель игры: восстановление носового дыхания, формирование углубленного дыхания, правильного смыкания губ, </w:t>
      </w:r>
      <w:proofErr w:type="spellStart"/>
      <w:r w:rsidRPr="0035060B">
        <w:rPr>
          <w:color w:val="181818"/>
        </w:rPr>
        <w:t>ритмирование</w:t>
      </w:r>
      <w:proofErr w:type="spellEnd"/>
      <w:r w:rsidRPr="0035060B">
        <w:rPr>
          <w:color w:val="181818"/>
        </w:rPr>
        <w:t>.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Необходимые материалы: фанты из бумаги.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 xml:space="preserve">Ход </w:t>
      </w:r>
      <w:proofErr w:type="spellStart"/>
      <w:r w:rsidRPr="0035060B">
        <w:rPr>
          <w:color w:val="181818"/>
        </w:rPr>
        <w:t>игры.Дети</w:t>
      </w:r>
      <w:proofErr w:type="spellEnd"/>
      <w:r w:rsidRPr="0035060B">
        <w:rPr>
          <w:color w:val="181818"/>
        </w:rPr>
        <w:t xml:space="preserve"> садятся полукругом. Ведущий предлагает  «надуть шарик». Дети должны надуть шар: широко развести руки в стороны и широко вдохнуть воздух носом, выдуть его в воображаемый шарик через рот «</w:t>
      </w:r>
      <w:proofErr w:type="spellStart"/>
      <w:r w:rsidRPr="0035060B">
        <w:rPr>
          <w:color w:val="181818"/>
        </w:rPr>
        <w:t>ффф</w:t>
      </w:r>
      <w:proofErr w:type="spellEnd"/>
      <w:r w:rsidRPr="0035060B">
        <w:rPr>
          <w:color w:val="181818"/>
        </w:rPr>
        <w:t>», медленно соединяя ладони под шариком. Затем по хлопку ведущего шарик лопается – дети хлопают в ладоши. Из шарика выходит воздух: дети произносят звук «</w:t>
      </w:r>
      <w:proofErr w:type="spellStart"/>
      <w:r w:rsidRPr="0035060B">
        <w:rPr>
          <w:color w:val="181818"/>
        </w:rPr>
        <w:t>шшш</w:t>
      </w:r>
      <w:proofErr w:type="spellEnd"/>
      <w:r w:rsidRPr="0035060B">
        <w:rPr>
          <w:color w:val="181818"/>
        </w:rPr>
        <w:t>», делая губы хоботком и складывая руки на коленях. Шарик надувают 2 – 5 раз. Тот, кто сделал лучше всех, получает фант. Ведущий следит, чтобы вдох был глубокий, а во время игры не возникало эмоционального чрезмерного возбуждения у ребёнка.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Кто самый громкий?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Цель игры: тренировка носового дыхания, смыкания губ.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Ход игры. Ведущий показывает детям, как играть: выпрямить спину, губы сомкнуть, указательный палец левой руки поместить на боковую сторону носа, плотно прижимая левую ноздрю, глубоко вдохнуть правой ноздрёй(рот закрыт) и произносить (выдыхать) «</w:t>
      </w:r>
      <w:proofErr w:type="spellStart"/>
      <w:r w:rsidRPr="0035060B">
        <w:rPr>
          <w:color w:val="181818"/>
        </w:rPr>
        <w:t>ммм</w:t>
      </w:r>
      <w:proofErr w:type="spellEnd"/>
      <w:r w:rsidRPr="0035060B">
        <w:rPr>
          <w:color w:val="181818"/>
        </w:rPr>
        <w:t>», одновременно похлопывая указательным пальцем правой руки по правой ноздре. В результате чего получается длинный скандированный выдох. Тоже и с правой ноздрёй. Игра повторяется несколько раз.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 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 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181818"/>
        </w:rPr>
      </w:pPr>
      <w:r w:rsidRPr="0035060B">
        <w:rPr>
          <w:b/>
          <w:color w:val="181818"/>
        </w:rPr>
        <w:t>ОБЩИЕ БРОНХОЛЁГОЧНЫЕ ЗАБОЛЕВАНИЯ.</w:t>
      </w:r>
      <w:r w:rsidRPr="0035060B">
        <w:rPr>
          <w:color w:val="181818"/>
        </w:rPr>
        <w:t> 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Хомячки.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Цель игры: укрепление мышц челюстно – лицевой области. Тренировка навыка правильного носового дыхания при спокойно сомкнутых губах.</w:t>
      </w:r>
    </w:p>
    <w:p w:rsidR="00A22852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 xml:space="preserve">Ход </w:t>
      </w:r>
      <w:proofErr w:type="spellStart"/>
      <w:r w:rsidRPr="0035060B">
        <w:rPr>
          <w:color w:val="181818"/>
        </w:rPr>
        <w:t>игры.Ведущий</w:t>
      </w:r>
      <w:proofErr w:type="spellEnd"/>
      <w:r w:rsidRPr="0035060B">
        <w:rPr>
          <w:color w:val="181818"/>
        </w:rPr>
        <w:t xml:space="preserve"> говорит игрокам: «Будем ходить 10 шагов(15шагов) с толстыми щёчками, как у хомячков. Для этого надо сильно надуть щёки, рот закрыть, дышать носом. Затем по моему сигналу хлопнуть себя кулачками   по щекам – выпустить воздух изо рта, «щёчки опять стали, как у ребят», походить 15 шагов и снова стать «хомячками» - надуть щёки. По команде ведущего игроки начинают ходить. Ведущий повторяет задание 5 – 6 раз и контролирует правильную осанку игроков, носовое дыхание и определяет победителя.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b/>
          <w:color w:val="181818"/>
        </w:rPr>
        <w:t>УПРАЖНЕНИЯ ДЛЯ РАЗВИТИЯ МЕЖПОЛУШАРНОГО ВЗАИМОДЕЙСТВИЯ</w:t>
      </w:r>
      <w:r w:rsidRPr="0035060B">
        <w:rPr>
          <w:color w:val="181818"/>
        </w:rPr>
        <w:t>.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1. «Качание головой».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          Покачаем головой –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          Неприятности долой.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Дышать глубоко. Расправить плечи, закрыть глаза, опустить голову, голову вперёд и медленно покачивать головой из стороны в сторону. (10 раз).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jc w:val="both"/>
        <w:rPr>
          <w:color w:val="181818"/>
        </w:rPr>
      </w:pPr>
      <w:r>
        <w:rPr>
          <w:color w:val="181818"/>
        </w:rPr>
        <w:t xml:space="preserve">        </w:t>
      </w:r>
      <w:r w:rsidRPr="0035060B">
        <w:rPr>
          <w:color w:val="181818"/>
        </w:rPr>
        <w:t>   2. «Домик».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                     Мы построим крепкий дом,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                     Жить все вместе будем в нём.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Соединить концевые фаланги выпрямленных пальцев рук. Пальцами правой руки с усилием нажать на пальцы левой руки. Отработать эти движения для каждой пары пальцев. (10раз).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                                       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3. «Ладошки».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                    Мы ладошки разотрём,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                    Силу пальчикам вернём.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Костяшками сжатых в кулак пальцев правой руки двигать вверх-вниз по ладони левой руки. То же для правой руки. (10 раз).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4. «Потанцуем».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                       Любим все мы танцевать,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                       Руки, ноги поднимать.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Поднять невысоко левую ногу, согнув её в колене, и кистью (локтём) правой руки дотронуться до колена левой ноги. Затем то- же проделать с правой ногой и левой рукой (10раз).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 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5. «Поворот».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                        Ты головку поверни.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                        За спиной что? Посмотри!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Повернуть голову назад и постараться увидеть предметы, находящиеся сзади. (10 раз).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</w:p>
    <w:p w:rsidR="00A22852" w:rsidRPr="004579BE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181818"/>
        </w:rPr>
      </w:pPr>
      <w:r w:rsidRPr="004579BE">
        <w:rPr>
          <w:b/>
          <w:color w:val="181818"/>
        </w:rPr>
        <w:t>УПРАЖНЕНИЯ  ДЛЯ РАЗВИТИЯ ТВОРЧЕСКОГО (НАГЛЯДНО-ОБРАЗНОГО) МЫШЛЕНИЯ (ПРАВОГО ПОЛУШАРИЯ ГОЛОВНОГО МОЗГА).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 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1.« Позевай».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                            Крепко зубки мы потрём,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          </w:t>
      </w:r>
      <w:r>
        <w:rPr>
          <w:color w:val="181818"/>
        </w:rPr>
        <w:t xml:space="preserve">               </w:t>
      </w:r>
      <w:r w:rsidRPr="0035060B">
        <w:rPr>
          <w:color w:val="181818"/>
        </w:rPr>
        <w:t>   А потом крепко зевнём.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Закрыть глаза. Массировать зоны соединения верхних и нижних коренных зубов указательными и средними пальцами одновременно справа и слева, сделать громкий, расслабляющий звук зевоты. (10 раз).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                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2.«Руки».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                            Чтобы ручкам силу дать,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                            Нужно крепче их сжимать.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Согнуть руки в локтях, сжимать и разжимать кисти рук, постепенно убыстряя темп. Выполнять до максимальной усталости кистей. Затем расслабить руки и встряхнуть. (10 раз).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 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3.«Запястья».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                            Чтоб сильней была рука,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                            Разотрём её слегка.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Обхватить левой рукой запястья правой руки и массировать. То же, выполнять правой рукой. (10 раз).</w:t>
      </w:r>
    </w:p>
    <w:p w:rsidR="00A22852" w:rsidRPr="004579BE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181818"/>
        </w:rPr>
      </w:pPr>
      <w:r w:rsidRPr="0035060B">
        <w:rPr>
          <w:color w:val="181818"/>
        </w:rPr>
        <w:t> </w:t>
      </w:r>
      <w:r w:rsidRPr="004579BE">
        <w:rPr>
          <w:b/>
          <w:color w:val="181818"/>
        </w:rPr>
        <w:t>Применение дыхательной гимнастики в работе с детьми решает следующие задачи: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 1.повышение общего жизненного тонуса ребенка, сопротивляемости, закаленности и устойчивости его организма заболеваниям дыхательной системы.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 xml:space="preserve">2.Развитие дыхательной мускулатуры, увеличение подвижности грудной клетки диафрагмы, улучшение </w:t>
      </w:r>
      <w:proofErr w:type="spellStart"/>
      <w:r w:rsidRPr="0035060B">
        <w:rPr>
          <w:color w:val="181818"/>
        </w:rPr>
        <w:t>лимфо</w:t>
      </w:r>
      <w:proofErr w:type="spellEnd"/>
      <w:r w:rsidRPr="0035060B">
        <w:rPr>
          <w:color w:val="181818"/>
        </w:rPr>
        <w:t>- и кровообращения в легки, а также деятельности сердечно-сосудистой системы.           </w:t>
      </w:r>
    </w:p>
    <w:p w:rsidR="00A22852" w:rsidRPr="004579BE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181818"/>
        </w:rPr>
      </w:pPr>
      <w:r w:rsidRPr="004579BE">
        <w:rPr>
          <w:b/>
          <w:color w:val="181818"/>
        </w:rPr>
        <w:t>Дыхательная гимнастика проводится с детьми в игровой форме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  Точечный массаж - это надавливание подушечками пальцев на кожу и мышечный слой в месте расположения основных точек и разветвлений нервов. Такой элемент психофизической тренировки способствует расслаблению мышц и снятию нервно-эмоционального напряжения. Делая массаж в определенной части тела, ребенок воздействует на весь организм в целом.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В массаже задействованы 7 биологических активных точек, с которыми детям удобно работать: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1. начало надбровных дуг;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2. переносица;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3. крылья носа;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4. углы нижней челюсти;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5. мочки ушей;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6. ладони;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7. спина (качание)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Оптимальное количество круговых движений – 16. Для того чтобы точечный массаж не выполнялся механически, все движения сопровождаются следующими стихами: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1-я точка: "В гости к бровкам мы пришли, пальчиками их нашли",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2-я точка: "Пальчиком нашли мосток, по нему мы скок-поскок",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3-я точка: "Опустились чуть-чуть ниже и на пальчики подышим",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 xml:space="preserve">4-я точка: "Вот мы к шейке прикоснулись и </w:t>
      </w:r>
      <w:proofErr w:type="spellStart"/>
      <w:r w:rsidRPr="0035060B">
        <w:rPr>
          <w:color w:val="181818"/>
        </w:rPr>
        <w:t>пошире</w:t>
      </w:r>
      <w:proofErr w:type="spellEnd"/>
      <w:r w:rsidRPr="0035060B">
        <w:rPr>
          <w:color w:val="181818"/>
        </w:rPr>
        <w:t xml:space="preserve"> улыбнулись",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5-я точка: "Надо ушки растереть, чтобы больше не болеть",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6-я точка: "Руки надо растереть, чтобы больше не болеть",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7-я точка: "И про спинку не забыть, чтобы стройными нам быть".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Заканчивая точечный массаж, дети говорят: «Хотим мы быть весёлыми, красивыми, здоровыми». Эти слова – своеобразная установка для них на весь день.</w:t>
      </w:r>
    </w:p>
    <w:p w:rsidR="00A22852" w:rsidRPr="0035060B" w:rsidRDefault="00A22852" w:rsidP="00A22852">
      <w:pPr>
        <w:pStyle w:val="a3"/>
        <w:spacing w:before="0" w:beforeAutospacing="0" w:after="0" w:afterAutospacing="0" w:line="360" w:lineRule="auto"/>
        <w:ind w:firstLine="709"/>
        <w:jc w:val="both"/>
        <w:rPr>
          <w:color w:val="181818"/>
        </w:rPr>
      </w:pPr>
      <w:r w:rsidRPr="0035060B">
        <w:rPr>
          <w:color w:val="181818"/>
        </w:rPr>
        <w:t>   Данная  методика показала  положительный  результат, дети стали меньше болеть, с удовольствие выполняют предложенные комплексы упражнений, что способствует укреплению здоровья, улучшению самочувствия и поднятию настроения. Родители отмечают, что в данной группе уменьшается количество заболевших детей. Считаю, свою работу эффективной и планирую продолжать ее в дальнейшем.</w:t>
      </w:r>
    </w:p>
    <w:p w:rsidR="00A22852" w:rsidRPr="00787499" w:rsidRDefault="00A22852" w:rsidP="00F978DD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</w:p>
    <w:p w:rsidR="00F978DD" w:rsidRDefault="00F978DD" w:rsidP="007874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</w:p>
    <w:p w:rsidR="00F978DD" w:rsidRDefault="00F978DD" w:rsidP="007874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</w:p>
    <w:p w:rsidR="00F978DD" w:rsidRDefault="00F978DD" w:rsidP="007874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</w:p>
    <w:p w:rsidR="00F978DD" w:rsidRDefault="00F978DD" w:rsidP="007874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</w:p>
    <w:p w:rsidR="00F978DD" w:rsidRDefault="00F978DD" w:rsidP="007874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</w:p>
    <w:p w:rsidR="00F978DD" w:rsidRDefault="00F978DD" w:rsidP="007874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</w:p>
    <w:p w:rsidR="00A22852" w:rsidRDefault="00A22852" w:rsidP="007874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</w:p>
    <w:p w:rsidR="00A22852" w:rsidRDefault="00A22852" w:rsidP="007874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</w:p>
    <w:p w:rsidR="00A22852" w:rsidRDefault="00A22852" w:rsidP="007874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</w:p>
    <w:p w:rsidR="00A22852" w:rsidRDefault="00A22852" w:rsidP="007874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</w:p>
    <w:p w:rsidR="00A22852" w:rsidRDefault="00A22852" w:rsidP="007874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</w:p>
    <w:p w:rsidR="00A22852" w:rsidRDefault="00A22852" w:rsidP="007874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</w:p>
    <w:p w:rsidR="00A22852" w:rsidRDefault="00A22852" w:rsidP="007874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</w:p>
    <w:p w:rsidR="00A22852" w:rsidRDefault="00A22852" w:rsidP="007874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</w:p>
    <w:p w:rsidR="00A22852" w:rsidRDefault="00A22852" w:rsidP="007874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</w:p>
    <w:p w:rsidR="00A22852" w:rsidRDefault="00A22852" w:rsidP="007874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</w:p>
    <w:p w:rsidR="00A22852" w:rsidRDefault="00A22852" w:rsidP="007874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</w:p>
    <w:p w:rsidR="00A22852" w:rsidRDefault="00A22852" w:rsidP="007874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</w:p>
    <w:p w:rsidR="00A22852" w:rsidRDefault="00A22852" w:rsidP="007874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</w:p>
    <w:p w:rsidR="00A22852" w:rsidRDefault="00A22852" w:rsidP="007874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</w:p>
    <w:p w:rsidR="00A22852" w:rsidRDefault="00A22852" w:rsidP="007874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</w:p>
    <w:p w:rsidR="00A22852" w:rsidRDefault="00A22852" w:rsidP="007874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</w:p>
    <w:p w:rsidR="00A22852" w:rsidRDefault="00A22852" w:rsidP="007874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</w:p>
    <w:p w:rsidR="00A22852" w:rsidRDefault="00A22852" w:rsidP="007874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</w:p>
    <w:p w:rsidR="00A22852" w:rsidRDefault="00A22852" w:rsidP="007874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</w:p>
    <w:p w:rsidR="00A22852" w:rsidRDefault="00A22852" w:rsidP="007874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</w:p>
    <w:p w:rsidR="00A22852" w:rsidRDefault="00A22852" w:rsidP="007874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</w:p>
    <w:p w:rsidR="00A22852" w:rsidRDefault="00A22852" w:rsidP="007874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</w:p>
    <w:p w:rsidR="00A22852" w:rsidRDefault="00A22852" w:rsidP="007874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</w:p>
    <w:p w:rsidR="00A22852" w:rsidRDefault="00A22852" w:rsidP="007874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</w:p>
    <w:p w:rsidR="00A22852" w:rsidRDefault="00A22852" w:rsidP="007874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</w:p>
    <w:p w:rsidR="00A22852" w:rsidRDefault="00A22852" w:rsidP="007874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</w:p>
    <w:p w:rsidR="00F978DD" w:rsidRDefault="00F978DD" w:rsidP="007874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</w:p>
    <w:p w:rsidR="00787499" w:rsidRPr="00787499" w:rsidRDefault="00787499" w:rsidP="0078749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978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Использованная литература:</w:t>
      </w:r>
    </w:p>
    <w:p w:rsidR="00787499" w:rsidRPr="00787499" w:rsidRDefault="00787499" w:rsidP="0078749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8749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:rsidR="00787499" w:rsidRPr="00787499" w:rsidRDefault="00787499" w:rsidP="0078749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8749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1. Данилова Н.Н., Крылова А.Л. Физиология высшей нервной деятельности - М., 1989</w:t>
      </w:r>
    </w:p>
    <w:p w:rsidR="00787499" w:rsidRPr="00787499" w:rsidRDefault="00787499" w:rsidP="0078749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8749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2. Лютова Е.К., Монина Г.Б. Шпаргалка для взрослых. – СПб.: Речь, 2002</w:t>
      </w:r>
    </w:p>
    <w:p w:rsidR="00787499" w:rsidRPr="00787499" w:rsidRDefault="00787499" w:rsidP="0078749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8749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3.Рузина М.С. Пальчиковые и телесные игры для малышей – СПб.: Речь, 2003</w:t>
      </w:r>
    </w:p>
    <w:p w:rsidR="00787499" w:rsidRPr="00787499" w:rsidRDefault="00787499" w:rsidP="0078749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8749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4. Сиротюк А.Л. Обучение детей с учетом психофизиологии: Практическое руководство для учителей и родителей. – М.: Сфера, 2001</w:t>
      </w:r>
    </w:p>
    <w:p w:rsidR="00787499" w:rsidRPr="00787499" w:rsidRDefault="00787499" w:rsidP="0078749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8749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5. </w:t>
      </w:r>
      <w:proofErr w:type="spellStart"/>
      <w:r w:rsidRPr="0078749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Хризман</w:t>
      </w:r>
      <w:proofErr w:type="spellEnd"/>
      <w:r w:rsidRPr="0078749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Т.П. Развитие функций детского мозга – Л., 1978</w:t>
      </w:r>
    </w:p>
    <w:p w:rsidR="00787499" w:rsidRPr="00787499" w:rsidRDefault="00787499" w:rsidP="0078749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8749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6. </w:t>
      </w:r>
      <w:proofErr w:type="spellStart"/>
      <w:r w:rsidRPr="0078749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Цвынтарный</w:t>
      </w:r>
      <w:proofErr w:type="spellEnd"/>
      <w:r w:rsidRPr="0078749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В.В. Играем пальчиками и развиваем речь. СПб., 1996</w:t>
      </w:r>
    </w:p>
    <w:p w:rsidR="00787499" w:rsidRPr="00787499" w:rsidRDefault="00787499" w:rsidP="0078749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8749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7.Шанина Г.Е Упражнения специального </w:t>
      </w:r>
      <w:proofErr w:type="spellStart"/>
      <w:r w:rsidRPr="0078749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кинезиологического</w:t>
      </w:r>
      <w:proofErr w:type="spellEnd"/>
      <w:r w:rsidRPr="0078749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комплекса для восстановления межполушарного взаимодействия у детей и подростков: Учебное пособие – М., 1999</w:t>
      </w:r>
    </w:p>
    <w:p w:rsidR="00896330" w:rsidRDefault="00896330"/>
    <w:sectPr w:rsidR="00896330" w:rsidSect="00787499">
      <w:pgSz w:w="11910" w:h="16840"/>
      <w:pgMar w:top="426" w:right="853" w:bottom="426" w:left="709" w:header="0" w:footer="652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altName w:val="Arial"/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AE3"/>
    <w:rsid w:val="000C7327"/>
    <w:rsid w:val="00477AE3"/>
    <w:rsid w:val="00787499"/>
    <w:rsid w:val="00830577"/>
    <w:rsid w:val="008409B4"/>
    <w:rsid w:val="00896330"/>
    <w:rsid w:val="00A22852"/>
    <w:rsid w:val="00C65735"/>
    <w:rsid w:val="00F9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B14E34-ADF2-8041-8153-ED33CC63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978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7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87499"/>
    <w:rPr>
      <w:i/>
      <w:iCs/>
    </w:rPr>
  </w:style>
  <w:style w:type="character" w:styleId="a5">
    <w:name w:val="Strong"/>
    <w:basedOn w:val="a0"/>
    <w:uiPriority w:val="22"/>
    <w:qFormat/>
    <w:rsid w:val="0078749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87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749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978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1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2781</Words>
  <Characters>15854</Characters>
  <Application>Microsoft Office Word</Application>
  <DocSecurity>0</DocSecurity>
  <Lines>132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Кинезиология, как метод активного развития дошкольников</vt:lpstr>
    </vt:vector>
  </TitlesOfParts>
  <Company>Microsoft</Company>
  <LinksUpToDate>false</LinksUpToDate>
  <CharactersWithSpaces>18598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шенне хайдып</dc:creator>
  <cp:keywords/>
  <dc:description/>
  <cp:lastModifiedBy>Херелмаа Дмитриева</cp:lastModifiedBy>
  <cp:revision>2</cp:revision>
  <dcterms:created xsi:type="dcterms:W3CDTF">2022-02-04T04:12:00Z</dcterms:created>
  <dcterms:modified xsi:type="dcterms:W3CDTF">2022-02-04T04:12:00Z</dcterms:modified>
</cp:coreProperties>
</file>